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00"/>
        <w:jc w:val="center"/>
      </w:pPr>
      <w:r>
        <w:rPr>
          <w:rFonts w:ascii="Aptos Display" w:hAnsi="Aptos Display"/>
          <w:b/>
          <w:color w:val="1F4E79"/>
          <w:sz w:val="54"/>
        </w:rPr>
        <w:t>PRODUCT CANCELLATION</w:t>
        <w:br/>
        <w:t>&amp; REFUND FLOW</w:t>
      </w:r>
    </w:p>
    <w:p>
      <w:pPr>
        <w:jc w:val="center"/>
      </w:pPr>
      <w:r>
        <w:rPr>
          <w:color w:val="5A646E"/>
          <w:sz w:val="28"/>
        </w:rPr>
        <w:t>Business Process Document</w:t>
      </w:r>
    </w:p>
    <w:p/>
    <w:p>
      <w:pPr>
        <w:jc w:val="center"/>
      </w:pPr>
      <w:r>
        <w:rPr>
          <w:b/>
        </w:rPr>
        <w:t xml:space="preserve">Purpose: </w:t>
      </w:r>
      <w:r>
        <w:t>Explain how a customer cancellation moves from request to decision, refund, and inventory recovery.</w:t>
      </w:r>
    </w:p>
    <w:p/>
    <w:p>
      <w:pPr>
        <w:pStyle w:val="Heading1"/>
      </w:pPr>
      <w:r>
        <w:t>1. Overview</w:t>
      </w:r>
    </w:p>
    <w:p>
      <w:r>
        <w:t>This document describes the proposed customer cancellation process in simple business terms. It is intended for team leads, managers, operations, and business stakeholders. It focuses on what should happen at each stage, what decisions are required, and what the customer should see.</w:t>
      </w:r>
    </w:p>
    <w:p>
      <w:pPr>
        <w:pStyle w:val="Heading1"/>
      </w:pPr>
      <w:r>
        <w:t>2. End-to-end flow</w:t>
      </w:r>
    </w:p>
    <w:tbl>
      <w:tblPr>
        <w:tblStyle w:val="TableGrid"/>
        <w:tblW w:type="auto" w:w="0"/>
        <w:jc w:val="center"/>
        <w:tblLook w:firstColumn="1" w:firstRow="1" w:lastColumn="0" w:lastRow="0" w:noHBand="0" w:noVBand="1" w:val="04A0"/>
      </w:tblPr>
      <w:tblGrid>
        <w:gridCol w:w="4896"/>
        <w:gridCol w:w="4896"/>
      </w:tblGrid>
      <w:tr>
        <w:tc>
          <w:tcPr>
            <w:tcW w:type="dxa" w:w="4896"/>
            <w:vAlign w:val="center"/>
            <w:shd w:fill="D9EAF7"/>
          </w:tcPr>
          <w:p>
            <w:r/>
            <w:r>
              <w:rPr>
                <w:rFonts w:ascii="Aptos" w:hAnsi="Aptos"/>
                <w:b/>
                <w:sz w:val="19"/>
              </w:rPr>
              <w:t>Step</w:t>
            </w:r>
          </w:p>
        </w:tc>
        <w:tc>
          <w:tcPr>
            <w:tcW w:type="dxa" w:w="4896"/>
            <w:vAlign w:val="center"/>
            <w:shd w:fill="D9EAF7"/>
          </w:tcPr>
          <w:p>
            <w:r/>
            <w:r>
              <w:rPr>
                <w:rFonts w:ascii="Aptos" w:hAnsi="Aptos"/>
                <w:b/>
                <w:sz w:val="19"/>
              </w:rPr>
              <w:t>What happens</w:t>
            </w:r>
          </w:p>
        </w:tc>
      </w:tr>
      <w:tr>
        <w:tc>
          <w:tcPr>
            <w:tcW w:type="dxa" w:w="4896"/>
            <w:vAlign w:val="center"/>
          </w:tcPr>
          <w:p>
            <w:r/>
            <w:r>
              <w:rPr>
                <w:rFonts w:ascii="Aptos" w:hAnsi="Aptos"/>
                <w:b w:val="0"/>
                <w:sz w:val="19"/>
              </w:rPr>
              <w:t>1. Set cancellation rules</w:t>
            </w:r>
          </w:p>
        </w:tc>
        <w:tc>
          <w:tcPr>
            <w:tcW w:type="dxa" w:w="4896"/>
            <w:vAlign w:val="center"/>
          </w:tcPr>
          <w:p>
            <w:r/>
            <w:r>
              <w:rPr>
                <w:rFonts w:ascii="Aptos" w:hAnsi="Aptos"/>
                <w:b w:val="0"/>
                <w:sz w:val="19"/>
              </w:rPr>
              <w:t>The business defines whether each product can be cancelled, whether cancellation can be requested after the delivery partner collects it, and the final allowed stage or time.</w:t>
            </w:r>
          </w:p>
        </w:tc>
      </w:tr>
      <w:tr>
        <w:tc>
          <w:tcPr>
            <w:tcW w:type="dxa" w:w="4896"/>
            <w:vAlign w:val="center"/>
          </w:tcPr>
          <w:p>
            <w:r/>
            <w:r>
              <w:rPr>
                <w:rFonts w:ascii="Aptos" w:hAnsi="Aptos"/>
                <w:b w:val="0"/>
                <w:sz w:val="19"/>
              </w:rPr>
              <w:t>2. Place an order</w:t>
            </w:r>
          </w:p>
        </w:tc>
        <w:tc>
          <w:tcPr>
            <w:tcW w:type="dxa" w:w="4896"/>
            <w:vAlign w:val="center"/>
          </w:tcPr>
          <w:p>
            <w:r/>
            <w:r>
              <w:rPr>
                <w:rFonts w:ascii="Aptos" w:hAnsi="Aptos"/>
                <w:b w:val="0"/>
                <w:sz w:val="19"/>
              </w:rPr>
              <w:t>The rules that apply to each purchased product are saved with the order so later product-rule changes do not affect existing purchases.</w:t>
            </w:r>
          </w:p>
        </w:tc>
      </w:tr>
      <w:tr>
        <w:tc>
          <w:tcPr>
            <w:tcW w:type="dxa" w:w="4896"/>
            <w:vAlign w:val="center"/>
          </w:tcPr>
          <w:p>
            <w:r/>
            <w:r>
              <w:rPr>
                <w:rFonts w:ascii="Aptos" w:hAnsi="Aptos"/>
                <w:b w:val="0"/>
                <w:sz w:val="19"/>
              </w:rPr>
              <w:t>3. Customer opens the order</w:t>
            </w:r>
          </w:p>
        </w:tc>
        <w:tc>
          <w:tcPr>
            <w:tcW w:type="dxa" w:w="4896"/>
            <w:vAlign w:val="center"/>
          </w:tcPr>
          <w:p>
            <w:r/>
            <w:r>
              <w:rPr>
                <w:rFonts w:ascii="Aptos" w:hAnsi="Aptos"/>
                <w:b w:val="0"/>
                <w:sz w:val="19"/>
              </w:rPr>
              <w:t>The customer sees which items can be cancelled, which require a request, and which cannot be cancelled, with a clear explanation.</w:t>
            </w:r>
          </w:p>
        </w:tc>
      </w:tr>
      <w:tr>
        <w:tc>
          <w:tcPr>
            <w:tcW w:type="dxa" w:w="4896"/>
            <w:vAlign w:val="center"/>
          </w:tcPr>
          <w:p>
            <w:r/>
            <w:r>
              <w:rPr>
                <w:rFonts w:ascii="Aptos" w:hAnsi="Aptos"/>
                <w:b w:val="0"/>
                <w:sz w:val="19"/>
              </w:rPr>
              <w:t>4. Customer selects items</w:t>
            </w:r>
          </w:p>
        </w:tc>
        <w:tc>
          <w:tcPr>
            <w:tcW w:type="dxa" w:w="4896"/>
            <w:vAlign w:val="center"/>
          </w:tcPr>
          <w:p>
            <w:r/>
            <w:r>
              <w:rPr>
                <w:rFonts w:ascii="Aptos" w:hAnsi="Aptos"/>
                <w:b w:val="0"/>
                <w:sz w:val="19"/>
              </w:rPr>
              <w:t>The customer selects the product, variant, and quantity, gives a reason, and reviews the cancellation details and estimated refund.</w:t>
            </w:r>
          </w:p>
        </w:tc>
      </w:tr>
      <w:tr>
        <w:tc>
          <w:tcPr>
            <w:tcW w:type="dxa" w:w="4896"/>
            <w:vAlign w:val="center"/>
          </w:tcPr>
          <w:p>
            <w:r/>
            <w:r>
              <w:rPr>
                <w:rFonts w:ascii="Aptos" w:hAnsi="Aptos"/>
                <w:b w:val="0"/>
                <w:sz w:val="19"/>
              </w:rPr>
              <w:t>5. Check eligibility</w:t>
            </w:r>
          </w:p>
        </w:tc>
        <w:tc>
          <w:tcPr>
            <w:tcW w:type="dxa" w:w="4896"/>
            <w:vAlign w:val="center"/>
          </w:tcPr>
          <w:p>
            <w:r/>
            <w:r>
              <w:rPr>
                <w:rFonts w:ascii="Aptos" w:hAnsi="Aptos"/>
                <w:b w:val="0"/>
                <w:sz w:val="19"/>
              </w:rPr>
              <w:t>The system checks the product rules, delivery progress, time limit, remaining quantity, and whether a cancellation is already pending.</w:t>
            </w:r>
          </w:p>
        </w:tc>
      </w:tr>
      <w:tr>
        <w:tc>
          <w:tcPr>
            <w:tcW w:type="dxa" w:w="4896"/>
            <w:vAlign w:val="center"/>
          </w:tcPr>
          <w:p>
            <w:r/>
            <w:r>
              <w:rPr>
                <w:rFonts w:ascii="Aptos" w:hAnsi="Aptos"/>
                <w:b w:val="0"/>
                <w:sz w:val="19"/>
              </w:rPr>
              <w:t>6. Decide the next action</w:t>
            </w:r>
          </w:p>
        </w:tc>
        <w:tc>
          <w:tcPr>
            <w:tcW w:type="dxa" w:w="4896"/>
            <w:vAlign w:val="center"/>
          </w:tcPr>
          <w:p>
            <w:r/>
            <w:r>
              <w:rPr>
                <w:rFonts w:ascii="Aptos" w:hAnsi="Aptos"/>
                <w:b w:val="0"/>
                <w:sz w:val="19"/>
              </w:rPr>
              <w:t>Before handover, the cancellation may be completed immediately or sent for staff approval. After collection, partner confirmation is required where allowed.</w:t>
            </w:r>
          </w:p>
        </w:tc>
      </w:tr>
      <w:tr>
        <w:tc>
          <w:tcPr>
            <w:tcW w:type="dxa" w:w="4896"/>
            <w:vAlign w:val="center"/>
          </w:tcPr>
          <w:p>
            <w:r/>
            <w:r>
              <w:rPr>
                <w:rFonts w:ascii="Aptos" w:hAnsi="Aptos"/>
                <w:b w:val="0"/>
                <w:sz w:val="19"/>
              </w:rPr>
              <w:t>7. Confirm the outcome</w:t>
            </w:r>
          </w:p>
        </w:tc>
        <w:tc>
          <w:tcPr>
            <w:tcW w:type="dxa" w:w="4896"/>
            <w:vAlign w:val="center"/>
          </w:tcPr>
          <w:p>
            <w:r/>
            <w:r>
              <w:rPr>
                <w:rFonts w:ascii="Aptos" w:hAnsi="Aptos"/>
                <w:b w:val="0"/>
                <w:sz w:val="19"/>
              </w:rPr>
              <w:t>The customer is informed whether the cancellation was approved, rejected, or is still waiting for confirmation.</w:t>
            </w:r>
          </w:p>
        </w:tc>
      </w:tr>
      <w:tr>
        <w:tc>
          <w:tcPr>
            <w:tcW w:type="dxa" w:w="4896"/>
            <w:vAlign w:val="center"/>
          </w:tcPr>
          <w:p>
            <w:r/>
            <w:r>
              <w:rPr>
                <w:rFonts w:ascii="Aptos" w:hAnsi="Aptos"/>
                <w:b w:val="0"/>
                <w:sz w:val="19"/>
              </w:rPr>
              <w:t>8. Process payment and stock</w:t>
            </w:r>
          </w:p>
        </w:tc>
        <w:tc>
          <w:tcPr>
            <w:tcW w:type="dxa" w:w="4896"/>
            <w:vAlign w:val="center"/>
          </w:tcPr>
          <w:p>
            <w:r/>
            <w:r>
              <w:rPr>
                <w:rFonts w:ascii="Aptos" w:hAnsi="Aptos"/>
                <w:b w:val="0"/>
                <w:sz w:val="19"/>
              </w:rPr>
              <w:t>If cancellation is confirmed, the applicable refund and inventory processes begin. These are tracked separately.</w:t>
            </w:r>
          </w:p>
        </w:tc>
      </w:tr>
      <w:tr>
        <w:tc>
          <w:tcPr>
            <w:tcW w:type="dxa" w:w="4896"/>
            <w:vAlign w:val="center"/>
          </w:tcPr>
          <w:p>
            <w:r/>
            <w:r>
              <w:rPr>
                <w:rFonts w:ascii="Aptos" w:hAnsi="Aptos"/>
                <w:b w:val="0"/>
                <w:sz w:val="19"/>
              </w:rPr>
              <w:t>9. Show final status</w:t>
            </w:r>
          </w:p>
        </w:tc>
        <w:tc>
          <w:tcPr>
            <w:tcW w:type="dxa" w:w="4896"/>
            <w:vAlign w:val="center"/>
          </w:tcPr>
          <w:p>
            <w:r/>
            <w:r>
              <w:rPr>
                <w:rFonts w:ascii="Aptos" w:hAnsi="Aptos"/>
                <w:b w:val="0"/>
                <w:sz w:val="19"/>
              </w:rPr>
              <w:t>The customer and staff can see the cancellation result, refund progress, and stock-recovery progress.</w:t>
            </w:r>
          </w:p>
        </w:tc>
      </w:tr>
    </w:tbl>
    <w:p/>
    <w:p>
      <w:pPr>
        <w:pStyle w:val="Heading1"/>
      </w:pPr>
      <w:r>
        <w:t>3. Customer cancellation decision flow</w:t>
      </w:r>
    </w:p>
    <w:tbl>
      <w:tblPr>
        <w:tblStyle w:val="TableGrid"/>
        <w:tblW w:type="auto" w:w="0"/>
        <w:jc w:val="center"/>
        <w:tblLook w:firstColumn="1" w:firstRow="1" w:lastColumn="0" w:lastRow="0" w:noHBand="0" w:noVBand="1" w:val="04A0"/>
      </w:tblPr>
      <w:tblGrid>
        <w:gridCol w:w="3264"/>
        <w:gridCol w:w="3264"/>
        <w:gridCol w:w="3264"/>
      </w:tblGrid>
      <w:tr>
        <w:tc>
          <w:tcPr>
            <w:tcW w:type="dxa" w:w="3264"/>
            <w:vAlign w:val="center"/>
            <w:shd w:fill="D9EAF7"/>
          </w:tcPr>
          <w:p>
            <w:r/>
            <w:r>
              <w:rPr>
                <w:rFonts w:ascii="Aptos" w:hAnsi="Aptos"/>
                <w:b/>
                <w:sz w:val="19"/>
              </w:rPr>
              <w:t>Question</w:t>
            </w:r>
          </w:p>
        </w:tc>
        <w:tc>
          <w:tcPr>
            <w:tcW w:type="dxa" w:w="3264"/>
            <w:vAlign w:val="center"/>
            <w:shd w:fill="D9EAF7"/>
          </w:tcPr>
          <w:p>
            <w:r/>
            <w:r>
              <w:rPr>
                <w:rFonts w:ascii="Aptos" w:hAnsi="Aptos"/>
                <w:b/>
                <w:sz w:val="19"/>
              </w:rPr>
              <w:t>If yes</w:t>
            </w:r>
          </w:p>
        </w:tc>
        <w:tc>
          <w:tcPr>
            <w:tcW w:type="dxa" w:w="3264"/>
            <w:vAlign w:val="center"/>
            <w:shd w:fill="D9EAF7"/>
          </w:tcPr>
          <w:p>
            <w:r/>
            <w:r>
              <w:rPr>
                <w:rFonts w:ascii="Aptos" w:hAnsi="Aptos"/>
                <w:b/>
                <w:sz w:val="19"/>
              </w:rPr>
              <w:t>If no</w:t>
            </w:r>
          </w:p>
        </w:tc>
      </w:tr>
      <w:tr>
        <w:tc>
          <w:tcPr>
            <w:tcW w:type="dxa" w:w="3264"/>
            <w:vAlign w:val="center"/>
          </w:tcPr>
          <w:p>
            <w:r/>
            <w:r>
              <w:rPr>
                <w:rFonts w:ascii="Aptos" w:hAnsi="Aptos"/>
                <w:b w:val="0"/>
                <w:sz w:val="19"/>
              </w:rPr>
              <w:t>Does the product policy allow cancellation?</w:t>
            </w:r>
          </w:p>
        </w:tc>
        <w:tc>
          <w:tcPr>
            <w:tcW w:type="dxa" w:w="3264"/>
            <w:vAlign w:val="center"/>
          </w:tcPr>
          <w:p>
            <w:r/>
            <w:r>
              <w:rPr>
                <w:rFonts w:ascii="Aptos" w:hAnsi="Aptos"/>
                <w:b w:val="0"/>
                <w:sz w:val="19"/>
              </w:rPr>
              <w:t>Continue checking eligibility.</w:t>
            </w:r>
          </w:p>
        </w:tc>
        <w:tc>
          <w:tcPr>
            <w:tcW w:type="dxa" w:w="3264"/>
            <w:vAlign w:val="center"/>
          </w:tcPr>
          <w:p>
            <w:r/>
            <w:r>
              <w:rPr>
                <w:rFonts w:ascii="Aptos" w:hAnsi="Aptos"/>
                <w:b w:val="0"/>
                <w:sz w:val="19"/>
              </w:rPr>
              <w:t>Show cancellation unavailable and explain why.</w:t>
            </w:r>
          </w:p>
        </w:tc>
      </w:tr>
      <w:tr>
        <w:tc>
          <w:tcPr>
            <w:tcW w:type="dxa" w:w="3264"/>
            <w:vAlign w:val="center"/>
          </w:tcPr>
          <w:p>
            <w:r/>
            <w:r>
              <w:rPr>
                <w:rFonts w:ascii="Aptos" w:hAnsi="Aptos"/>
                <w:b w:val="0"/>
                <w:sz w:val="19"/>
              </w:rPr>
              <w:t>Is the cancellation time limit still valid?</w:t>
            </w:r>
          </w:p>
        </w:tc>
        <w:tc>
          <w:tcPr>
            <w:tcW w:type="dxa" w:w="3264"/>
            <w:vAlign w:val="center"/>
          </w:tcPr>
          <w:p>
            <w:r/>
            <w:r>
              <w:rPr>
                <w:rFonts w:ascii="Aptos" w:hAnsi="Aptos"/>
                <w:b w:val="0"/>
                <w:sz w:val="19"/>
              </w:rPr>
              <w:t>Continue checking delivery stage.</w:t>
            </w:r>
          </w:p>
        </w:tc>
        <w:tc>
          <w:tcPr>
            <w:tcW w:type="dxa" w:w="3264"/>
            <w:vAlign w:val="center"/>
          </w:tcPr>
          <w:p>
            <w:r/>
            <w:r>
              <w:rPr>
                <w:rFonts w:ascii="Aptos" w:hAnsi="Aptos"/>
                <w:b w:val="0"/>
                <w:sz w:val="19"/>
              </w:rPr>
              <w:t>Show that the cancellation window has ended.</w:t>
            </w:r>
          </w:p>
        </w:tc>
      </w:tr>
      <w:tr>
        <w:tc>
          <w:tcPr>
            <w:tcW w:type="dxa" w:w="3264"/>
            <w:vAlign w:val="center"/>
          </w:tcPr>
          <w:p>
            <w:r/>
            <w:r>
              <w:rPr>
                <w:rFonts w:ascii="Aptos" w:hAnsi="Aptos"/>
                <w:b w:val="0"/>
                <w:sz w:val="19"/>
              </w:rPr>
              <w:t>Has the item already been delivered?</w:t>
            </w:r>
          </w:p>
        </w:tc>
        <w:tc>
          <w:tcPr>
            <w:tcW w:type="dxa" w:w="3264"/>
            <w:vAlign w:val="center"/>
          </w:tcPr>
          <w:p>
            <w:r/>
            <w:r>
              <w:rPr>
                <w:rFonts w:ascii="Aptos" w:hAnsi="Aptos"/>
                <w:b w:val="0"/>
                <w:sz w:val="19"/>
              </w:rPr>
              <w:t>Not applicable — if delivered, standard cancellation is blocked.</w:t>
            </w:r>
          </w:p>
        </w:tc>
        <w:tc>
          <w:tcPr>
            <w:tcW w:type="dxa" w:w="3264"/>
            <w:vAlign w:val="center"/>
          </w:tcPr>
          <w:p>
            <w:r/>
            <w:r>
              <w:rPr>
                <w:rFonts w:ascii="Aptos" w:hAnsi="Aptos"/>
                <w:b w:val="0"/>
                <w:sz w:val="19"/>
              </w:rPr>
              <w:t>Continue checking the current delivery stage.</w:t>
            </w:r>
          </w:p>
        </w:tc>
      </w:tr>
      <w:tr>
        <w:tc>
          <w:tcPr>
            <w:tcW w:type="dxa" w:w="3264"/>
            <w:vAlign w:val="center"/>
          </w:tcPr>
          <w:p>
            <w:r/>
            <w:r>
              <w:rPr>
                <w:rFonts w:ascii="Aptos" w:hAnsi="Aptos"/>
                <w:b w:val="0"/>
                <w:sz w:val="19"/>
              </w:rPr>
              <w:t>Has the delivery partner collected the item?</w:t>
            </w:r>
          </w:p>
        </w:tc>
        <w:tc>
          <w:tcPr>
            <w:tcW w:type="dxa" w:w="3264"/>
            <w:vAlign w:val="center"/>
          </w:tcPr>
          <w:p>
            <w:r/>
            <w:r>
              <w:rPr>
                <w:rFonts w:ascii="Aptos" w:hAnsi="Aptos"/>
                <w:b w:val="0"/>
                <w:sz w:val="19"/>
              </w:rPr>
              <w:t>If policy allows, request partner confirmation to stop delivery.</w:t>
            </w:r>
          </w:p>
        </w:tc>
        <w:tc>
          <w:tcPr>
            <w:tcW w:type="dxa" w:w="3264"/>
            <w:vAlign w:val="center"/>
          </w:tcPr>
          <w:p>
            <w:r/>
            <w:r>
              <w:rPr>
                <w:rFonts w:ascii="Aptos" w:hAnsi="Aptos"/>
                <w:b w:val="0"/>
                <w:sz w:val="19"/>
              </w:rPr>
              <w:t>Follow the store-stage automatic cancellation or staff approval process.</w:t>
            </w:r>
          </w:p>
        </w:tc>
      </w:tr>
      <w:tr>
        <w:tc>
          <w:tcPr>
            <w:tcW w:type="dxa" w:w="3264"/>
            <w:vAlign w:val="center"/>
          </w:tcPr>
          <w:p>
            <w:r/>
            <w:r>
              <w:rPr>
                <w:rFonts w:ascii="Aptos" w:hAnsi="Aptos"/>
                <w:b w:val="0"/>
                <w:sz w:val="19"/>
              </w:rPr>
              <w:t>Is staff approval required?</w:t>
            </w:r>
          </w:p>
        </w:tc>
        <w:tc>
          <w:tcPr>
            <w:tcW w:type="dxa" w:w="3264"/>
            <w:vAlign w:val="center"/>
          </w:tcPr>
          <w:p>
            <w:r/>
            <w:r>
              <w:rPr>
                <w:rFonts w:ascii="Aptos" w:hAnsi="Aptos"/>
                <w:b w:val="0"/>
                <w:sz w:val="19"/>
              </w:rPr>
              <w:t>Wait for staff decision.</w:t>
            </w:r>
          </w:p>
        </w:tc>
        <w:tc>
          <w:tcPr>
            <w:tcW w:type="dxa" w:w="3264"/>
            <w:vAlign w:val="center"/>
          </w:tcPr>
          <w:p>
            <w:r/>
            <w:r>
              <w:rPr>
                <w:rFonts w:ascii="Aptos" w:hAnsi="Aptos"/>
                <w:b w:val="0"/>
                <w:sz w:val="19"/>
              </w:rPr>
              <w:t>Continue through the permitted automatic process.</w:t>
            </w:r>
          </w:p>
        </w:tc>
      </w:tr>
      <w:tr>
        <w:tc>
          <w:tcPr>
            <w:tcW w:type="dxa" w:w="3264"/>
            <w:vAlign w:val="center"/>
          </w:tcPr>
          <w:p>
            <w:r/>
            <w:r>
              <w:rPr>
                <w:rFonts w:ascii="Aptos" w:hAnsi="Aptos"/>
                <w:b w:val="0"/>
                <w:sz w:val="19"/>
              </w:rPr>
              <w:t>Has the partner confirmed the delivery can be stopped?</w:t>
            </w:r>
          </w:p>
        </w:tc>
        <w:tc>
          <w:tcPr>
            <w:tcW w:type="dxa" w:w="3264"/>
            <w:vAlign w:val="center"/>
          </w:tcPr>
          <w:p>
            <w:r/>
            <w:r>
              <w:rPr>
                <w:rFonts w:ascii="Aptos" w:hAnsi="Aptos"/>
                <w:b w:val="0"/>
                <w:sz w:val="19"/>
              </w:rPr>
              <w:t>Continue with cancellation.</w:t>
            </w:r>
          </w:p>
        </w:tc>
        <w:tc>
          <w:tcPr>
            <w:tcW w:type="dxa" w:w="3264"/>
            <w:vAlign w:val="center"/>
          </w:tcPr>
          <w:p>
            <w:r/>
            <w:r>
              <w:rPr>
                <w:rFonts w:ascii="Aptos" w:hAnsi="Aptos"/>
                <w:b w:val="0"/>
                <w:sz w:val="19"/>
              </w:rPr>
              <w:t>If rejected, keep the item active and explain the outcome.</w:t>
            </w:r>
          </w:p>
        </w:tc>
      </w:tr>
    </w:tbl>
    <w:p/>
    <w:p>
      <w:r>
        <w:t>Important: permission to request cancellation after collection does not guarantee cancellation. The delivery partner must confirm that delivery can be stopped.</w:t>
      </w:r>
    </w:p>
    <w:p>
      <w:pPr>
        <w:pStyle w:val="Heading1"/>
      </w:pPr>
      <w:r>
        <w:t>4. Different products in the same order</w:t>
      </w:r>
    </w:p>
    <w:p>
      <w:r>
        <w:t>Each purchased product is evaluated separately. A customer should not lose the ability to cancel an eligible item just because another item in the same order is not eligible.</w:t>
      </w:r>
    </w:p>
    <w:tbl>
      <w:tblPr>
        <w:tblStyle w:val="TableGrid"/>
        <w:tblW w:type="auto" w:w="0"/>
        <w:jc w:val="center"/>
        <w:tblLook w:firstColumn="1" w:firstRow="1" w:lastColumn="0" w:lastRow="0" w:noHBand="0" w:noVBand="1" w:val="04A0"/>
      </w:tblPr>
      <w:tblGrid>
        <w:gridCol w:w="4896"/>
        <w:gridCol w:w="4896"/>
      </w:tblGrid>
      <w:tr>
        <w:tc>
          <w:tcPr>
            <w:tcW w:type="dxa" w:w="4896"/>
            <w:vAlign w:val="center"/>
            <w:shd w:fill="D9EAF7"/>
          </w:tcPr>
          <w:p>
            <w:r/>
            <w:r>
              <w:rPr>
                <w:rFonts w:ascii="Aptos" w:hAnsi="Aptos"/>
                <w:b/>
                <w:sz w:val="19"/>
              </w:rPr>
              <w:t>Example</w:t>
            </w:r>
          </w:p>
        </w:tc>
        <w:tc>
          <w:tcPr>
            <w:tcW w:type="dxa" w:w="4896"/>
            <w:vAlign w:val="center"/>
            <w:shd w:fill="D9EAF7"/>
          </w:tcPr>
          <w:p>
            <w:r/>
            <w:r>
              <w:rPr>
                <w:rFonts w:ascii="Aptos" w:hAnsi="Aptos"/>
                <w:b/>
                <w:sz w:val="19"/>
              </w:rPr>
              <w:t>Customer experience</w:t>
            </w:r>
          </w:p>
        </w:tc>
      </w:tr>
      <w:tr>
        <w:tc>
          <w:tcPr>
            <w:tcW w:type="dxa" w:w="4896"/>
            <w:vAlign w:val="center"/>
          </w:tcPr>
          <w:p>
            <w:r/>
            <w:r>
              <w:rPr>
                <w:rFonts w:ascii="Aptos" w:hAnsi="Aptos"/>
                <w:b w:val="0"/>
                <w:sz w:val="19"/>
              </w:rPr>
              <w:t>Product A does not allow cancellation after collection; Product B does.</w:t>
            </w:r>
          </w:p>
        </w:tc>
        <w:tc>
          <w:tcPr>
            <w:tcW w:type="dxa" w:w="4896"/>
            <w:vAlign w:val="center"/>
          </w:tcPr>
          <w:p>
            <w:r/>
            <w:r>
              <w:rPr>
                <w:rFonts w:ascii="Aptos" w:hAnsi="Aptos"/>
                <w:b w:val="0"/>
                <w:sz w:val="19"/>
              </w:rPr>
              <w:t>Product A shows Cancellation unavailable with a reason. Product B shows Request cancellation.</w:t>
            </w:r>
          </w:p>
        </w:tc>
      </w:tr>
      <w:tr>
        <w:tc>
          <w:tcPr>
            <w:tcW w:type="dxa" w:w="4896"/>
            <w:vAlign w:val="center"/>
          </w:tcPr>
          <w:p>
            <w:r/>
            <w:r>
              <w:rPr>
                <w:rFonts w:ascii="Aptos" w:hAnsi="Aptos"/>
                <w:b w:val="0"/>
                <w:sz w:val="19"/>
              </w:rPr>
              <w:t>Two products are eligible but one is already delivered.</w:t>
            </w:r>
          </w:p>
        </w:tc>
        <w:tc>
          <w:tcPr>
            <w:tcW w:type="dxa" w:w="4896"/>
            <w:vAlign w:val="center"/>
          </w:tcPr>
          <w:p>
            <w:r/>
            <w:r>
              <w:rPr>
                <w:rFonts w:ascii="Aptos" w:hAnsi="Aptos"/>
                <w:b w:val="0"/>
                <w:sz w:val="19"/>
              </w:rPr>
              <w:t>The delivered product is blocked from standard cancellation; the other eligible product can continue through its cancellation process.</w:t>
            </w:r>
          </w:p>
        </w:tc>
      </w:tr>
      <w:tr>
        <w:tc>
          <w:tcPr>
            <w:tcW w:type="dxa" w:w="4896"/>
            <w:vAlign w:val="center"/>
          </w:tcPr>
          <w:p>
            <w:r/>
            <w:r>
              <w:rPr>
                <w:rFonts w:ascii="Aptos" w:hAnsi="Aptos"/>
                <w:b w:val="0"/>
                <w:sz w:val="19"/>
              </w:rPr>
              <w:t>Customer wants to cancel only 1 of 3 units.</w:t>
            </w:r>
          </w:p>
        </w:tc>
        <w:tc>
          <w:tcPr>
            <w:tcW w:type="dxa" w:w="4896"/>
            <w:vAlign w:val="center"/>
          </w:tcPr>
          <w:p>
            <w:r/>
            <w:r>
              <w:rPr>
                <w:rFonts w:ascii="Aptos" w:hAnsi="Aptos"/>
                <w:b w:val="0"/>
                <w:sz w:val="19"/>
              </w:rPr>
              <w:t>Allow the partial quantity only when the product's rules permit partial cancellation.</w:t>
            </w:r>
          </w:p>
        </w:tc>
      </w:tr>
      <w:tr>
        <w:tc>
          <w:tcPr>
            <w:tcW w:type="dxa" w:w="4896"/>
            <w:vAlign w:val="center"/>
          </w:tcPr>
          <w:p>
            <w:r/>
            <w:r>
              <w:rPr>
                <w:rFonts w:ascii="Aptos" w:hAnsi="Aptos"/>
                <w:b w:val="0"/>
                <w:sz w:val="19"/>
              </w:rPr>
              <w:t>Some items in a full-order cancellation are blocked.</w:t>
            </w:r>
          </w:p>
        </w:tc>
        <w:tc>
          <w:tcPr>
            <w:tcW w:type="dxa" w:w="4896"/>
            <w:vAlign w:val="center"/>
          </w:tcPr>
          <w:p>
            <w:r/>
            <w:r>
              <w:rPr>
                <w:rFonts w:ascii="Aptos" w:hAnsi="Aptos"/>
                <w:b w:val="0"/>
                <w:sz w:val="19"/>
              </w:rPr>
              <w:t>Explain which items cannot be cancelled and allow the customer to proceed with eligible items separately.</w:t>
            </w:r>
          </w:p>
        </w:tc>
      </w:tr>
    </w:tbl>
    <w:p/>
    <w:p>
      <w:pPr>
        <w:pStyle w:val="Heading1"/>
      </w:pPr>
      <w:r>
        <w:t>5. Cancellation after delivery-partner collection</w:t>
      </w:r>
    </w:p>
    <w:p>
      <w:pPr>
        <w:pStyle w:val="ListNumber"/>
        <w:spacing w:after="100"/>
      </w:pPr>
      <w:r>
        <w:t>The customer submits a cancellation request for an eligible item.</w:t>
      </w:r>
    </w:p>
    <w:p>
      <w:pPr>
        <w:pStyle w:val="ListNumber"/>
        <w:spacing w:after="100"/>
      </w:pPr>
      <w:r>
        <w:t>The request is recorded and sent for delivery-partner confirmation.</w:t>
      </w:r>
    </w:p>
    <w:p>
      <w:pPr>
        <w:pStyle w:val="ListNumber"/>
        <w:spacing w:after="100"/>
      </w:pPr>
      <w:r>
        <w:t>If the partner confirms the delivery can be stopped, the cancellation proceeds.</w:t>
      </w:r>
    </w:p>
    <w:p>
      <w:pPr>
        <w:pStyle w:val="ListNumber"/>
        <w:spacing w:after="100"/>
      </w:pPr>
      <w:r>
        <w:t>If the partner rejects the request, the item remains active and the customer is informed of the reason.</w:t>
      </w:r>
    </w:p>
    <w:p>
      <w:pPr>
        <w:pStyle w:val="ListNumber"/>
        <w:spacing w:after="100"/>
      </w:pPr>
      <w:r>
        <w:t>If the item is delivered before the cancellation is completed, standard cancellation is no longer available. A separate return process may apply if the business supports one.</w:t>
      </w:r>
    </w:p>
    <w:p>
      <w:pPr>
        <w:pStyle w:val="Heading1"/>
      </w:pPr>
      <w:r>
        <w:t>6. Refund flow</w:t>
      </w:r>
    </w:p>
    <w:p>
      <w:r>
        <w:t>For an eligible paid order, the cancelled amount should be returned through the customer's original Stripe payment. The refund amount should reflect the cancelled quantity and the applicable discount, tax, and shipping rules.</w:t>
      </w:r>
    </w:p>
    <w:tbl>
      <w:tblPr>
        <w:tblStyle w:val="TableGrid"/>
        <w:tblW w:type="auto" w:w="0"/>
        <w:jc w:val="center"/>
        <w:tblLook w:firstColumn="1" w:firstRow="1" w:lastColumn="0" w:lastRow="0" w:noHBand="0" w:noVBand="1" w:val="04A0"/>
      </w:tblPr>
      <w:tblGrid>
        <w:gridCol w:w="4896"/>
        <w:gridCol w:w="4896"/>
      </w:tblGrid>
      <w:tr>
        <w:tc>
          <w:tcPr>
            <w:tcW w:type="dxa" w:w="4896"/>
            <w:vAlign w:val="center"/>
            <w:shd w:fill="D9EAF7"/>
          </w:tcPr>
          <w:p>
            <w:r/>
            <w:r>
              <w:rPr>
                <w:rFonts w:ascii="Aptos" w:hAnsi="Aptos"/>
                <w:b/>
                <w:sz w:val="19"/>
              </w:rPr>
              <w:t>Payment situation</w:t>
            </w:r>
          </w:p>
        </w:tc>
        <w:tc>
          <w:tcPr>
            <w:tcW w:type="dxa" w:w="4896"/>
            <w:vAlign w:val="center"/>
            <w:shd w:fill="D9EAF7"/>
          </w:tcPr>
          <w:p>
            <w:r/>
            <w:r>
              <w:rPr>
                <w:rFonts w:ascii="Aptos" w:hAnsi="Aptos"/>
                <w:b/>
                <w:sz w:val="19"/>
              </w:rPr>
              <w:t>Expected outcome</w:t>
            </w:r>
          </w:p>
        </w:tc>
      </w:tr>
      <w:tr>
        <w:tc>
          <w:tcPr>
            <w:tcW w:type="dxa" w:w="4896"/>
            <w:vAlign w:val="center"/>
          </w:tcPr>
          <w:p>
            <w:r/>
            <w:r>
              <w:rPr>
                <w:rFonts w:ascii="Aptos" w:hAnsi="Aptos"/>
                <w:b w:val="0"/>
                <w:sz w:val="19"/>
              </w:rPr>
              <w:t>Customer has not paid</w:t>
            </w:r>
          </w:p>
        </w:tc>
        <w:tc>
          <w:tcPr>
            <w:tcW w:type="dxa" w:w="4896"/>
            <w:vAlign w:val="center"/>
          </w:tcPr>
          <w:p>
            <w:r/>
            <w:r>
              <w:rPr>
                <w:rFonts w:ascii="Aptos" w:hAnsi="Aptos"/>
                <w:b w:val="0"/>
                <w:sz w:val="19"/>
              </w:rPr>
              <w:t>No refund is required.</w:t>
            </w:r>
          </w:p>
        </w:tc>
      </w:tr>
      <w:tr>
        <w:tc>
          <w:tcPr>
            <w:tcW w:type="dxa" w:w="4896"/>
            <w:vAlign w:val="center"/>
          </w:tcPr>
          <w:p>
            <w:r/>
            <w:r>
              <w:rPr>
                <w:rFonts w:ascii="Aptos" w:hAnsi="Aptos"/>
                <w:b w:val="0"/>
                <w:sz w:val="19"/>
              </w:rPr>
              <w:t>Payment is authorised but not captured</w:t>
            </w:r>
          </w:p>
        </w:tc>
        <w:tc>
          <w:tcPr>
            <w:tcW w:type="dxa" w:w="4896"/>
            <w:vAlign w:val="center"/>
          </w:tcPr>
          <w:p>
            <w:r/>
            <w:r>
              <w:rPr>
                <w:rFonts w:ascii="Aptos" w:hAnsi="Aptos"/>
                <w:b w:val="0"/>
                <w:sz w:val="19"/>
              </w:rPr>
              <w:t>Cancel the eligible payment authorisation where supported.</w:t>
            </w:r>
          </w:p>
        </w:tc>
      </w:tr>
      <w:tr>
        <w:tc>
          <w:tcPr>
            <w:tcW w:type="dxa" w:w="4896"/>
            <w:vAlign w:val="center"/>
          </w:tcPr>
          <w:p>
            <w:r/>
            <w:r>
              <w:rPr>
                <w:rFonts w:ascii="Aptos" w:hAnsi="Aptos"/>
                <w:b w:val="0"/>
                <w:sz w:val="19"/>
              </w:rPr>
              <w:t>Payment was captured</w:t>
            </w:r>
          </w:p>
        </w:tc>
        <w:tc>
          <w:tcPr>
            <w:tcW w:type="dxa" w:w="4896"/>
            <w:vAlign w:val="center"/>
          </w:tcPr>
          <w:p>
            <w:r/>
            <w:r>
              <w:rPr>
                <w:rFonts w:ascii="Aptos" w:hAnsi="Aptos"/>
                <w:b w:val="0"/>
                <w:sz w:val="19"/>
              </w:rPr>
              <w:t>Issue a refund through the original payment.</w:t>
            </w:r>
          </w:p>
        </w:tc>
      </w:tr>
      <w:tr>
        <w:tc>
          <w:tcPr>
            <w:tcW w:type="dxa" w:w="4896"/>
            <w:vAlign w:val="center"/>
          </w:tcPr>
          <w:p>
            <w:r/>
            <w:r>
              <w:rPr>
                <w:rFonts w:ascii="Aptos" w:hAnsi="Aptos"/>
                <w:b w:val="0"/>
                <w:sz w:val="19"/>
              </w:rPr>
              <w:t>Part of the payment was already refunded</w:t>
            </w:r>
          </w:p>
        </w:tc>
        <w:tc>
          <w:tcPr>
            <w:tcW w:type="dxa" w:w="4896"/>
            <w:vAlign w:val="center"/>
          </w:tcPr>
          <w:p>
            <w:r/>
            <w:r>
              <w:rPr>
                <w:rFonts w:ascii="Aptos" w:hAnsi="Aptos"/>
                <w:b w:val="0"/>
                <w:sz w:val="19"/>
              </w:rPr>
              <w:t>Refund only the remaining eligible amount.</w:t>
            </w:r>
          </w:p>
        </w:tc>
      </w:tr>
      <w:tr>
        <w:tc>
          <w:tcPr>
            <w:tcW w:type="dxa" w:w="4896"/>
            <w:vAlign w:val="center"/>
          </w:tcPr>
          <w:p>
            <w:r/>
            <w:r>
              <w:rPr>
                <w:rFonts w:ascii="Aptos" w:hAnsi="Aptos"/>
                <w:b w:val="0"/>
                <w:sz w:val="19"/>
              </w:rPr>
              <w:t>Refund is being processed</w:t>
            </w:r>
          </w:p>
        </w:tc>
        <w:tc>
          <w:tcPr>
            <w:tcW w:type="dxa" w:w="4896"/>
            <w:vAlign w:val="center"/>
          </w:tcPr>
          <w:p>
            <w:r/>
            <w:r>
              <w:rPr>
                <w:rFonts w:ascii="Aptos" w:hAnsi="Aptos"/>
                <w:b w:val="0"/>
                <w:sz w:val="19"/>
              </w:rPr>
              <w:t>Show Refund pending; do not show it as completed.</w:t>
            </w:r>
          </w:p>
        </w:tc>
      </w:tr>
      <w:tr>
        <w:tc>
          <w:tcPr>
            <w:tcW w:type="dxa" w:w="4896"/>
            <w:vAlign w:val="center"/>
          </w:tcPr>
          <w:p>
            <w:r/>
            <w:r>
              <w:rPr>
                <w:rFonts w:ascii="Aptos" w:hAnsi="Aptos"/>
                <w:b w:val="0"/>
                <w:sz w:val="19"/>
              </w:rPr>
              <w:t>Refund fails or needs checking</w:t>
            </w:r>
          </w:p>
        </w:tc>
        <w:tc>
          <w:tcPr>
            <w:tcW w:type="dxa" w:w="4896"/>
            <w:vAlign w:val="center"/>
          </w:tcPr>
          <w:p>
            <w:r/>
            <w:r>
              <w:rPr>
                <w:rFonts w:ascii="Aptos" w:hAnsi="Aptos"/>
                <w:b w:val="0"/>
                <w:sz w:val="19"/>
              </w:rPr>
              <w:t>Record the issue, investigate safely, and update the customer when the status is known.</w:t>
            </w:r>
          </w:p>
        </w:tc>
      </w:tr>
    </w:tbl>
    <w:p/>
    <w:p>
      <w:r>
        <w:t>A cancellation can be confirmed while its refund is still pending. The customer must see these as separate statuses.</w:t>
      </w:r>
    </w:p>
    <w:p>
      <w:pPr>
        <w:pStyle w:val="Heading1"/>
      </w:pPr>
      <w:r>
        <w:t>7. Inventory flow</w:t>
      </w:r>
    </w:p>
    <w:p>
      <w:pPr>
        <w:pStyle w:val="ListBullet"/>
        <w:spacing w:after="80"/>
      </w:pPr>
      <w:r>
        <w:t>If stock was reserved but the item has not been dispatched, release the reservation after cancellation is confirmed.</w:t>
      </w:r>
    </w:p>
    <w:p>
      <w:pPr>
        <w:pStyle w:val="ListBullet"/>
        <w:spacing w:after="80"/>
      </w:pPr>
      <w:r>
        <w:t>If stock was already deducted, restore it only when the item is eligible to be returned to available stock.</w:t>
      </w:r>
    </w:p>
    <w:p>
      <w:pPr>
        <w:pStyle w:val="ListBullet"/>
        <w:spacing w:after="80"/>
      </w:pPr>
      <w:r>
        <w:t>For items collected by a delivery partner, track the item's return to the store and inspect it before making it available for sale again where required.</w:t>
      </w:r>
    </w:p>
    <w:p>
      <w:pPr>
        <w:pStyle w:val="ListBullet"/>
        <w:spacing w:after="80"/>
      </w:pPr>
      <w:r>
        <w:t>Update the correct product variant and quantity.</w:t>
      </w:r>
    </w:p>
    <w:p>
      <w:pPr>
        <w:pStyle w:val="ListBullet"/>
        <w:spacing w:after="80"/>
      </w:pPr>
      <w:r>
        <w:t>Handle preorder items through their applicable preorder process.</w:t>
      </w:r>
    </w:p>
    <w:p>
      <w:pPr>
        <w:pStyle w:val="ListBullet"/>
        <w:spacing w:after="80"/>
      </w:pPr>
      <w:r>
        <w:t>Do not restore stock more than once.</w:t>
      </w:r>
    </w:p>
    <w:p>
      <w:pPr>
        <w:pStyle w:val="ListBullet"/>
        <w:spacing w:after="80"/>
      </w:pPr>
      <w:r>
        <w:t>Refund completion and stock recovery may happen at different times and must be shown separately.</w:t>
      </w:r>
    </w:p>
    <w:p>
      <w:pPr>
        <w:pStyle w:val="Heading1"/>
      </w:pPr>
      <w:r>
        <w:t>8. Statuses customers and staff should understand</w:t>
      </w:r>
    </w:p>
    <w:tbl>
      <w:tblPr>
        <w:tblStyle w:val="TableGrid"/>
        <w:tblW w:type="auto" w:w="0"/>
        <w:jc w:val="center"/>
        <w:tblLook w:firstColumn="1" w:firstRow="1" w:lastColumn="0" w:lastRow="0" w:noHBand="0" w:noVBand="1" w:val="04A0"/>
      </w:tblPr>
      <w:tblGrid>
        <w:gridCol w:w="4896"/>
        <w:gridCol w:w="4896"/>
      </w:tblGrid>
      <w:tr>
        <w:tc>
          <w:tcPr>
            <w:tcW w:type="dxa" w:w="4896"/>
            <w:vAlign w:val="center"/>
            <w:shd w:fill="D9EAF7"/>
          </w:tcPr>
          <w:p>
            <w:r/>
            <w:r>
              <w:rPr>
                <w:rFonts w:ascii="Aptos" w:hAnsi="Aptos"/>
                <w:b/>
                <w:sz w:val="19"/>
              </w:rPr>
              <w:t>Status</w:t>
            </w:r>
          </w:p>
        </w:tc>
        <w:tc>
          <w:tcPr>
            <w:tcW w:type="dxa" w:w="4896"/>
            <w:vAlign w:val="center"/>
            <w:shd w:fill="D9EAF7"/>
          </w:tcPr>
          <w:p>
            <w:r/>
            <w:r>
              <w:rPr>
                <w:rFonts w:ascii="Aptos" w:hAnsi="Aptos"/>
                <w:b/>
                <w:sz w:val="19"/>
              </w:rPr>
              <w:t>Meaning</w:t>
            </w:r>
          </w:p>
        </w:tc>
      </w:tr>
      <w:tr>
        <w:tc>
          <w:tcPr>
            <w:tcW w:type="dxa" w:w="4896"/>
            <w:vAlign w:val="center"/>
          </w:tcPr>
          <w:p>
            <w:r/>
            <w:r>
              <w:rPr>
                <w:rFonts w:ascii="Aptos" w:hAnsi="Aptos"/>
                <w:b w:val="0"/>
                <w:sz w:val="19"/>
              </w:rPr>
              <w:t>Cancel item</w:t>
            </w:r>
          </w:p>
        </w:tc>
        <w:tc>
          <w:tcPr>
            <w:tcW w:type="dxa" w:w="4896"/>
            <w:vAlign w:val="center"/>
          </w:tcPr>
          <w:p>
            <w:r/>
            <w:r>
              <w:rPr>
                <w:rFonts w:ascii="Aptos" w:hAnsi="Aptos"/>
                <w:b w:val="0"/>
                <w:sz w:val="19"/>
              </w:rPr>
              <w:t>The customer can cancel the item under the current rules.</w:t>
            </w:r>
          </w:p>
        </w:tc>
      </w:tr>
      <w:tr>
        <w:tc>
          <w:tcPr>
            <w:tcW w:type="dxa" w:w="4896"/>
            <w:vAlign w:val="center"/>
          </w:tcPr>
          <w:p>
            <w:r/>
            <w:r>
              <w:rPr>
                <w:rFonts w:ascii="Aptos" w:hAnsi="Aptos"/>
                <w:b w:val="0"/>
                <w:sz w:val="19"/>
              </w:rPr>
              <w:t>Request cancellation</w:t>
            </w:r>
          </w:p>
        </w:tc>
        <w:tc>
          <w:tcPr>
            <w:tcW w:type="dxa" w:w="4896"/>
            <w:vAlign w:val="center"/>
          </w:tcPr>
          <w:p>
            <w:r/>
            <w:r>
              <w:rPr>
                <w:rFonts w:ascii="Aptos" w:hAnsi="Aptos"/>
                <w:b w:val="0"/>
                <w:sz w:val="19"/>
              </w:rPr>
              <w:t>A cancellation request is allowed, but confirmation or approval is still needed.</w:t>
            </w:r>
          </w:p>
        </w:tc>
      </w:tr>
      <w:tr>
        <w:tc>
          <w:tcPr>
            <w:tcW w:type="dxa" w:w="4896"/>
            <w:vAlign w:val="center"/>
          </w:tcPr>
          <w:p>
            <w:r/>
            <w:r>
              <w:rPr>
                <w:rFonts w:ascii="Aptos" w:hAnsi="Aptos"/>
                <w:b w:val="0"/>
                <w:sz w:val="19"/>
              </w:rPr>
              <w:t>Cancellation unavailable</w:t>
            </w:r>
          </w:p>
        </w:tc>
        <w:tc>
          <w:tcPr>
            <w:tcW w:type="dxa" w:w="4896"/>
            <w:vAlign w:val="center"/>
          </w:tcPr>
          <w:p>
            <w:r/>
            <w:r>
              <w:rPr>
                <w:rFonts w:ascii="Aptos" w:hAnsi="Aptos"/>
                <w:b w:val="0"/>
                <w:sz w:val="19"/>
              </w:rPr>
              <w:t>The item cannot be cancelled; the reason should be shown.</w:t>
            </w:r>
          </w:p>
        </w:tc>
      </w:tr>
      <w:tr>
        <w:tc>
          <w:tcPr>
            <w:tcW w:type="dxa" w:w="4896"/>
            <w:vAlign w:val="center"/>
          </w:tcPr>
          <w:p>
            <w:r/>
            <w:r>
              <w:rPr>
                <w:rFonts w:ascii="Aptos" w:hAnsi="Aptos"/>
                <w:b w:val="0"/>
                <w:sz w:val="19"/>
              </w:rPr>
              <w:t>Cancellation requested</w:t>
            </w:r>
          </w:p>
        </w:tc>
        <w:tc>
          <w:tcPr>
            <w:tcW w:type="dxa" w:w="4896"/>
            <w:vAlign w:val="center"/>
          </w:tcPr>
          <w:p>
            <w:r/>
            <w:r>
              <w:rPr>
                <w:rFonts w:ascii="Aptos" w:hAnsi="Aptos"/>
                <w:b w:val="0"/>
                <w:sz w:val="19"/>
              </w:rPr>
              <w:t>The request has been submitted and is awaiting a decision.</w:t>
            </w:r>
          </w:p>
        </w:tc>
      </w:tr>
      <w:tr>
        <w:tc>
          <w:tcPr>
            <w:tcW w:type="dxa" w:w="4896"/>
            <w:vAlign w:val="center"/>
          </w:tcPr>
          <w:p>
            <w:r/>
            <w:r>
              <w:rPr>
                <w:rFonts w:ascii="Aptos" w:hAnsi="Aptos"/>
                <w:b w:val="0"/>
                <w:sz w:val="19"/>
              </w:rPr>
              <w:t>Cancelled</w:t>
            </w:r>
          </w:p>
        </w:tc>
        <w:tc>
          <w:tcPr>
            <w:tcW w:type="dxa" w:w="4896"/>
            <w:vAlign w:val="center"/>
          </w:tcPr>
          <w:p>
            <w:r/>
            <w:r>
              <w:rPr>
                <w:rFonts w:ascii="Aptos" w:hAnsi="Aptos"/>
                <w:b w:val="0"/>
                <w:sz w:val="19"/>
              </w:rPr>
              <w:t>The item cancellation is confirmed.</w:t>
            </w:r>
          </w:p>
        </w:tc>
      </w:tr>
      <w:tr>
        <w:tc>
          <w:tcPr>
            <w:tcW w:type="dxa" w:w="4896"/>
            <w:vAlign w:val="center"/>
          </w:tcPr>
          <w:p>
            <w:r/>
            <w:r>
              <w:rPr>
                <w:rFonts w:ascii="Aptos" w:hAnsi="Aptos"/>
                <w:b w:val="0"/>
                <w:sz w:val="19"/>
              </w:rPr>
              <w:t>Refund pending</w:t>
            </w:r>
          </w:p>
        </w:tc>
        <w:tc>
          <w:tcPr>
            <w:tcW w:type="dxa" w:w="4896"/>
            <w:vAlign w:val="center"/>
          </w:tcPr>
          <w:p>
            <w:r/>
            <w:r>
              <w:rPr>
                <w:rFonts w:ascii="Aptos" w:hAnsi="Aptos"/>
                <w:b w:val="0"/>
                <w:sz w:val="19"/>
              </w:rPr>
              <w:t>The refund has been initiated or is being processed but is not yet confirmed complete.</w:t>
            </w:r>
          </w:p>
        </w:tc>
      </w:tr>
      <w:tr>
        <w:tc>
          <w:tcPr>
            <w:tcW w:type="dxa" w:w="4896"/>
            <w:vAlign w:val="center"/>
          </w:tcPr>
          <w:p>
            <w:r/>
            <w:r>
              <w:rPr>
                <w:rFonts w:ascii="Aptos" w:hAnsi="Aptos"/>
                <w:b w:val="0"/>
                <w:sz w:val="19"/>
              </w:rPr>
              <w:t>Refunded</w:t>
            </w:r>
          </w:p>
        </w:tc>
        <w:tc>
          <w:tcPr>
            <w:tcW w:type="dxa" w:w="4896"/>
            <w:vAlign w:val="center"/>
          </w:tcPr>
          <w:p>
            <w:r/>
            <w:r>
              <w:rPr>
                <w:rFonts w:ascii="Aptos" w:hAnsi="Aptos"/>
                <w:b w:val="0"/>
                <w:sz w:val="19"/>
              </w:rPr>
              <w:t>The payment provider confirms the refund has completed.</w:t>
            </w:r>
          </w:p>
        </w:tc>
      </w:tr>
      <w:tr>
        <w:tc>
          <w:tcPr>
            <w:tcW w:type="dxa" w:w="4896"/>
            <w:vAlign w:val="center"/>
          </w:tcPr>
          <w:p>
            <w:r/>
            <w:r>
              <w:rPr>
                <w:rFonts w:ascii="Aptos" w:hAnsi="Aptos"/>
                <w:b w:val="0"/>
                <w:sz w:val="19"/>
              </w:rPr>
              <w:t>Recovery pending</w:t>
            </w:r>
          </w:p>
        </w:tc>
        <w:tc>
          <w:tcPr>
            <w:tcW w:type="dxa" w:w="4896"/>
            <w:vAlign w:val="center"/>
          </w:tcPr>
          <w:p>
            <w:r/>
            <w:r>
              <w:rPr>
                <w:rFonts w:ascii="Aptos" w:hAnsi="Aptos"/>
                <w:b w:val="0"/>
                <w:sz w:val="19"/>
              </w:rPr>
              <w:t>The item or stock has not yet completed the required return and inspection process.</w:t>
            </w:r>
          </w:p>
        </w:tc>
      </w:tr>
    </w:tbl>
    <w:p/>
    <w:p>
      <w:pPr>
        <w:pStyle w:val="Heading1"/>
      </w:pPr>
      <w:r>
        <w:t>9. Staff and operations flow</w:t>
      </w:r>
    </w:p>
    <w:p>
      <w:pPr>
        <w:pStyle w:val="ListBullet"/>
        <w:spacing w:after="80"/>
      </w:pPr>
      <w:r>
        <w:t>Staff review requests that require approval.</w:t>
      </w:r>
    </w:p>
    <w:p>
      <w:pPr>
        <w:pStyle w:val="ListBullet"/>
        <w:spacing w:after="80"/>
      </w:pPr>
      <w:r>
        <w:t>Staff can see the order, item, variant, quantity, customer reason, delivery stage, and partner response.</w:t>
      </w:r>
    </w:p>
    <w:p>
      <w:pPr>
        <w:pStyle w:val="ListBullet"/>
        <w:spacing w:after="80"/>
      </w:pPr>
      <w:r>
        <w:t>Staff approve or reject requests according to the business rules and record the reason.</w:t>
      </w:r>
    </w:p>
    <w:p>
      <w:pPr>
        <w:pStyle w:val="ListBullet"/>
        <w:spacing w:after="80"/>
      </w:pPr>
      <w:r>
        <w:t>Staff monitor cancellation, refund, and inventory recovery independently.</w:t>
      </w:r>
    </w:p>
    <w:p>
      <w:pPr>
        <w:pStyle w:val="ListBullet"/>
        <w:spacing w:after="80"/>
      </w:pPr>
      <w:r>
        <w:t>If a refund or inventory update fails, staff can investigate and safely retry after checking the current status.</w:t>
      </w:r>
    </w:p>
    <w:p>
      <w:pPr>
        <w:pStyle w:val="ListBullet"/>
        <w:spacing w:after="80"/>
      </w:pPr>
      <w:r>
        <w:t>Actions and decisions should be recorded for future review.</w:t>
      </w:r>
    </w:p>
    <w:p>
      <w:pPr>
        <w:pStyle w:val="Heading1"/>
      </w:pPr>
      <w:r>
        <w:t>10. Key business rules</w:t>
      </w:r>
    </w:p>
    <w:p>
      <w:pPr>
        <w:pStyle w:val="ListBullet"/>
        <w:spacing w:after="80"/>
      </w:pPr>
      <w:r>
        <w:t>Cancellation rules are configured per product, with optional variant-specific exceptions.</w:t>
      </w:r>
    </w:p>
    <w:p>
      <w:pPr>
        <w:pStyle w:val="ListBullet"/>
        <w:spacing w:after="80"/>
      </w:pPr>
      <w:r>
        <w:t>The rules saved at purchase time apply to that order item even if the product settings change later.</w:t>
      </w:r>
    </w:p>
    <w:p>
      <w:pPr>
        <w:pStyle w:val="ListBullet"/>
        <w:spacing w:after="80"/>
      </w:pPr>
      <w:r>
        <w:t>Eligibility is checked for each item, variant, and quantity.</w:t>
      </w:r>
    </w:p>
    <w:p>
      <w:pPr>
        <w:pStyle w:val="ListBullet"/>
        <w:spacing w:after="80"/>
      </w:pPr>
      <w:r>
        <w:t>Delivered items cannot use the standard cancellation process.</w:t>
      </w:r>
    </w:p>
    <w:p>
      <w:pPr>
        <w:pStyle w:val="ListBullet"/>
        <w:spacing w:after="80"/>
      </w:pPr>
      <w:r>
        <w:t>A partner-collected item requires partner confirmation where the policy permits a request after collection.</w:t>
      </w:r>
    </w:p>
    <w:p>
      <w:pPr>
        <w:pStyle w:val="ListBullet"/>
        <w:spacing w:after="80"/>
      </w:pPr>
      <w:r>
        <w:t>Submitting a request does not itself trigger a refund or stock restoration.</w:t>
      </w:r>
    </w:p>
    <w:p>
      <w:pPr>
        <w:pStyle w:val="ListBullet"/>
        <w:spacing w:after="80"/>
      </w:pPr>
      <w:r>
        <w:t>A pending refund must not be presented as completed.</w:t>
      </w:r>
    </w:p>
    <w:p>
      <w:pPr>
        <w:pStyle w:val="ListBullet"/>
        <w:spacing w:after="80"/>
      </w:pPr>
      <w:r>
        <w:t>Cancelling one product must not automatically cancel other products in the order.</w:t>
      </w:r>
    </w:p>
    <w:p>
      <w:pPr>
        <w:pStyle w:val="ListBullet"/>
        <w:spacing w:after="80"/>
      </w:pPr>
      <w:r>
        <w:t>Refunds and inventory recovery must not be processed more than once.</w:t>
      </w:r>
    </w:p>
    <w:p>
      <w:pPr>
        <w:pStyle w:val="Heading1"/>
      </w:pPr>
      <w:r>
        <w:t>11. Decisions for business confirmation</w:t>
      </w:r>
    </w:p>
    <w:p>
      <w:pPr>
        <w:pStyle w:val="ListBullet"/>
        <w:spacing w:after="80"/>
      </w:pPr>
      <w:r>
        <w:t>When should the cancellation time limit start?</w:t>
      </w:r>
    </w:p>
    <w:p>
      <w:pPr>
        <w:pStyle w:val="ListBullet"/>
        <w:spacing w:after="80"/>
      </w:pPr>
      <w:r>
        <w:t>Which delivery stages should allow a cancellation request?</w:t>
      </w:r>
    </w:p>
    <w:p>
      <w:pPr>
        <w:pStyle w:val="ListBullet"/>
        <w:spacing w:after="80"/>
      </w:pPr>
      <w:r>
        <w:t>Can staff make exceptions to a product's cancellation rules?</w:t>
      </w:r>
    </w:p>
    <w:p>
      <w:pPr>
        <w:pStyle w:val="ListBullet"/>
        <w:spacing w:after="80"/>
      </w:pPr>
      <w:r>
        <w:t>How should discounts, taxes, and shipping be allocated for partial refunds?</w:t>
      </w:r>
    </w:p>
    <w:p>
      <w:pPr>
        <w:pStyle w:val="ListBullet"/>
        <w:spacing w:after="80"/>
      </w:pPr>
      <w:r>
        <w:t>What should happen when an older order has no saved cancellation policy?</w:t>
      </w:r>
    </w:p>
    <w:p>
      <w:pPr>
        <w:pStyle w:val="ListBullet"/>
        <w:spacing w:after="80"/>
      </w:pPr>
      <w:r>
        <w:t>How will the delivery partner confirm that a delivery can be stopped?</w:t>
      </w:r>
    </w:p>
    <w:p>
      <w:pPr>
        <w:pStyle w:val="ListBullet"/>
        <w:spacing w:after="80"/>
      </w:pPr>
      <w:r>
        <w:t>What inspection is required before returned stock can be sold again?</w:t>
      </w:r>
    </w:p>
    <w:p>
      <w:pPr>
        <w:pStyle w:val="ListBullet"/>
        <w:spacing w:after="80"/>
      </w:pPr>
      <w:r>
        <w:t>Should delivered-item returns be handled through a separate process?</w:t>
      </w:r>
    </w:p>
    <w:p>
      <w:pPr>
        <w:pStyle w:val="Heading1"/>
      </w:pPr>
      <w:r>
        <w:t>12. Expected outcome</w:t>
      </w:r>
    </w:p>
    <w:p>
      <w:r>
        <w:t>The customer receives a clear and consistent cancellation experience. The business can apply different rules to different products, avoid cancelling ineligible or already-delivered items, return the correct eligible amount through the original payment, manage stock safely, and track each stage until the cancellation, refund, and any required inventory recovery are resolved.</w:t>
      </w:r>
    </w:p>
    <w:sectPr w:rsidR="00FC693F" w:rsidRPr="0006063C" w:rsidSect="00034616">
      <w:headerReference w:type="default" r:id="rId9"/>
      <w:footerReference w:type="default" r:id="rId10"/>
      <w:pgSz w:w="12240" w:h="15840"/>
      <w:pgMar w:top="1080" w:right="1224" w:bottom="1080"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787878"/>
        <w:sz w:val="16"/>
      </w:rPr>
      <w:t>Business Process Overview</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color w:val="787878"/>
        <w:sz w:val="16"/>
      </w:rPr>
      <w:t>EVERGREEN POS  |  CUSTOMER CANCELLATION FLOW</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color w:val="2D3237"/>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1F4E79"/>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b/>
      <w:bCs/>
      <w:color w:val="2E74B5"/>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b/>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